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5BEA" w14:textId="0C46A16F" w:rsidR="0070380A" w:rsidRPr="00721E90" w:rsidRDefault="008E5411" w:rsidP="00C5763F">
      <w:pPr>
        <w:ind w:firstLine="6237"/>
        <w:jc w:val="right"/>
        <w:rPr>
          <w:color w:val="1A1A1A" w:themeColor="background1" w:themeShade="1A"/>
        </w:rPr>
      </w:pPr>
      <w:r>
        <w:rPr>
          <w:color w:val="1A1A1A" w:themeColor="background1" w:themeShade="1A"/>
        </w:rPr>
        <w:t>Утверждена</w:t>
      </w:r>
    </w:p>
    <w:p w14:paraId="375D5E4C" w14:textId="5CD27A72" w:rsidR="0070380A" w:rsidRDefault="008E5411" w:rsidP="00C5763F">
      <w:pPr>
        <w:ind w:firstLine="6237"/>
        <w:jc w:val="right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</w:rPr>
        <w:t>п</w:t>
      </w:r>
      <w:r w:rsidR="0070380A" w:rsidRPr="00721E90">
        <w:rPr>
          <w:color w:val="1A1A1A" w:themeColor="background1" w:themeShade="1A"/>
        </w:rPr>
        <w:t>риказ</w:t>
      </w:r>
      <w:r>
        <w:rPr>
          <w:color w:val="1A1A1A" w:themeColor="background1" w:themeShade="1A"/>
        </w:rPr>
        <w:t>ом</w:t>
      </w:r>
      <w:r w:rsidR="0070380A" w:rsidRPr="00721E90">
        <w:rPr>
          <w:color w:val="1A1A1A" w:themeColor="background1" w:themeShade="1A"/>
        </w:rPr>
        <w:t xml:space="preserve"> </w:t>
      </w:r>
      <w:r w:rsidR="00C5763F">
        <w:rPr>
          <w:color w:val="1A1A1A" w:themeColor="background1" w:themeShade="1A"/>
        </w:rPr>
        <w:t>ГБУ «Редакция газеты «Пламя труда» от 30.01.2024 г. №</w:t>
      </w:r>
      <w:r w:rsidR="005D6EFC">
        <w:rPr>
          <w:color w:val="1A1A1A" w:themeColor="background1" w:themeShade="1A"/>
        </w:rPr>
        <w:t>5</w:t>
      </w:r>
    </w:p>
    <w:p w14:paraId="13F7499A" w14:textId="77777777" w:rsidR="0070380A" w:rsidRDefault="0070380A" w:rsidP="0070380A">
      <w:pPr>
        <w:jc w:val="center"/>
        <w:rPr>
          <w:b/>
          <w:bCs/>
          <w:color w:val="1A1A1A" w:themeColor="background1" w:themeShade="1A"/>
          <w:sz w:val="28"/>
          <w:szCs w:val="28"/>
        </w:rPr>
      </w:pPr>
    </w:p>
    <w:p w14:paraId="10CF5112" w14:textId="77777777" w:rsidR="0070380A" w:rsidRDefault="0070380A" w:rsidP="0070380A">
      <w:pPr>
        <w:jc w:val="center"/>
        <w:rPr>
          <w:b/>
          <w:bCs/>
          <w:color w:val="1A1A1A" w:themeColor="background1" w:themeShade="1A"/>
          <w:sz w:val="28"/>
          <w:szCs w:val="28"/>
        </w:rPr>
      </w:pPr>
    </w:p>
    <w:p w14:paraId="52FEE9B1" w14:textId="44E4658D" w:rsidR="0070380A" w:rsidRPr="00282EEA" w:rsidRDefault="0070380A" w:rsidP="0070380A">
      <w:pPr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282EEA">
        <w:rPr>
          <w:b/>
          <w:bCs/>
          <w:color w:val="1A1A1A" w:themeColor="background1" w:themeShade="1A"/>
          <w:sz w:val="28"/>
          <w:szCs w:val="28"/>
        </w:rPr>
        <w:t xml:space="preserve">Политика </w:t>
      </w:r>
      <w:r w:rsidR="00480D35">
        <w:rPr>
          <w:b/>
          <w:bCs/>
          <w:color w:val="1A1A1A" w:themeColor="background1" w:themeShade="1A"/>
          <w:sz w:val="28"/>
          <w:szCs w:val="28"/>
        </w:rPr>
        <w:t>ГБУ «Редакция газеты «Пламя труда»</w:t>
      </w:r>
    </w:p>
    <w:p w14:paraId="7C65D4E2" w14:textId="18580E22" w:rsidR="0070380A" w:rsidRDefault="0070380A" w:rsidP="0070380A">
      <w:pPr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282EEA">
        <w:rPr>
          <w:b/>
          <w:bCs/>
          <w:color w:val="1A1A1A" w:themeColor="background1" w:themeShade="1A"/>
          <w:sz w:val="28"/>
          <w:szCs w:val="28"/>
        </w:rPr>
        <w:t xml:space="preserve">в отношении обработки персональных данных </w:t>
      </w:r>
    </w:p>
    <w:p w14:paraId="776D865A" w14:textId="77777777" w:rsidR="0070380A" w:rsidRDefault="0070380A" w:rsidP="0070380A">
      <w:pPr>
        <w:ind w:firstLine="567"/>
        <w:jc w:val="both"/>
        <w:rPr>
          <w:color w:val="1A1A1A" w:themeColor="background1" w:themeShade="1A"/>
          <w:sz w:val="28"/>
          <w:szCs w:val="28"/>
        </w:rPr>
      </w:pPr>
    </w:p>
    <w:p w14:paraId="3FC82F9E" w14:textId="77777777" w:rsidR="0070380A" w:rsidRDefault="0070380A" w:rsidP="0070380A">
      <w:pPr>
        <w:pStyle w:val="a3"/>
        <w:numPr>
          <w:ilvl w:val="0"/>
          <w:numId w:val="1"/>
        </w:numPr>
        <w:ind w:left="0" w:firstLine="0"/>
        <w:jc w:val="center"/>
        <w:rPr>
          <w:color w:val="1A1A1A" w:themeColor="background1" w:themeShade="1A"/>
          <w:sz w:val="28"/>
          <w:szCs w:val="28"/>
        </w:rPr>
      </w:pPr>
      <w:r w:rsidRPr="006E05D5">
        <w:rPr>
          <w:color w:val="1A1A1A" w:themeColor="background1" w:themeShade="1A"/>
          <w:sz w:val="28"/>
          <w:szCs w:val="28"/>
        </w:rPr>
        <w:t>Общие положения</w:t>
      </w:r>
    </w:p>
    <w:p w14:paraId="7DD7A33A" w14:textId="77777777" w:rsidR="0070380A" w:rsidRDefault="0070380A" w:rsidP="0070380A">
      <w:pPr>
        <w:pStyle w:val="a3"/>
        <w:ind w:left="0"/>
        <w:rPr>
          <w:color w:val="1A1A1A" w:themeColor="background1" w:themeShade="1A"/>
          <w:sz w:val="28"/>
          <w:szCs w:val="28"/>
        </w:rPr>
      </w:pPr>
    </w:p>
    <w:p w14:paraId="326D349F" w14:textId="77777777" w:rsidR="00480D35" w:rsidRPr="00480D35" w:rsidRDefault="0070380A" w:rsidP="00480D35">
      <w:pPr>
        <w:pStyle w:val="a3"/>
        <w:numPr>
          <w:ilvl w:val="1"/>
          <w:numId w:val="1"/>
        </w:numPr>
        <w:ind w:left="0" w:firstLine="709"/>
        <w:jc w:val="both"/>
        <w:rPr>
          <w:bCs/>
          <w:color w:val="1A1A1A" w:themeColor="background1" w:themeShade="1A"/>
          <w:sz w:val="28"/>
          <w:szCs w:val="28"/>
        </w:rPr>
      </w:pPr>
      <w:r w:rsidRPr="00480D35">
        <w:rPr>
          <w:color w:val="1A1A1A" w:themeColor="background1" w:themeShade="1A"/>
          <w:sz w:val="28"/>
          <w:szCs w:val="28"/>
        </w:rPr>
        <w:t xml:space="preserve">Настоящая </w:t>
      </w:r>
      <w:r w:rsidR="00480D35" w:rsidRPr="00480D35">
        <w:rPr>
          <w:bCs/>
          <w:color w:val="1A1A1A" w:themeColor="background1" w:themeShade="1A"/>
          <w:sz w:val="28"/>
          <w:szCs w:val="28"/>
        </w:rPr>
        <w:t>Политика ГБУ «Редакция газеты «Пламя труда»</w:t>
      </w:r>
    </w:p>
    <w:p w14:paraId="549DD850" w14:textId="2D9304B5" w:rsidR="0070380A" w:rsidRPr="00C5763F" w:rsidRDefault="0070380A" w:rsidP="00C5763F">
      <w:pPr>
        <w:jc w:val="both"/>
        <w:rPr>
          <w:color w:val="1A1A1A" w:themeColor="background1" w:themeShade="1A"/>
          <w:sz w:val="28"/>
          <w:szCs w:val="28"/>
        </w:rPr>
      </w:pPr>
      <w:r w:rsidRPr="00C5763F">
        <w:rPr>
          <w:color w:val="1A1A1A" w:themeColor="background1" w:themeShade="1A"/>
          <w:sz w:val="28"/>
          <w:szCs w:val="28"/>
        </w:rPr>
        <w:t xml:space="preserve">в отношении обработки персональных данных </w:t>
      </w:r>
      <w:r w:rsidR="008E5411" w:rsidRPr="00C5763F">
        <w:rPr>
          <w:color w:val="1A1A1A" w:themeColor="background1" w:themeShade="1A"/>
          <w:sz w:val="28"/>
          <w:szCs w:val="28"/>
        </w:rPr>
        <w:t xml:space="preserve">(далее - Политика) </w:t>
      </w:r>
      <w:r w:rsidR="00D5164C" w:rsidRPr="00C5763F">
        <w:rPr>
          <w:color w:val="1A1A1A" w:themeColor="background1" w:themeShade="1A"/>
          <w:sz w:val="28"/>
          <w:szCs w:val="28"/>
        </w:rPr>
        <w:t>разработана во исполнение требований пункта 2 части 1 статьи 18.1</w:t>
      </w:r>
      <w:r w:rsidR="00D555F0" w:rsidRPr="00C5763F">
        <w:rPr>
          <w:color w:val="1A1A1A" w:themeColor="background1" w:themeShade="1A"/>
          <w:sz w:val="28"/>
          <w:szCs w:val="28"/>
        </w:rPr>
        <w:t xml:space="preserve"> </w:t>
      </w:r>
      <w:r w:rsidRPr="00C5763F">
        <w:rPr>
          <w:color w:val="1A1A1A" w:themeColor="background1" w:themeShade="1A"/>
          <w:sz w:val="28"/>
          <w:szCs w:val="28"/>
        </w:rPr>
        <w:t>Федерального закона от 27 июля 2006 года № 152-ФЗ «О персональных данных»</w:t>
      </w:r>
      <w:r w:rsidR="00D555F0" w:rsidRPr="00C5763F">
        <w:rPr>
          <w:color w:val="1A1A1A" w:themeColor="background1" w:themeShade="1A"/>
          <w:sz w:val="28"/>
          <w:szCs w:val="28"/>
        </w:rPr>
        <w:t xml:space="preserve"> в целях обеспечения защиты прав граждан, обратившихся в </w:t>
      </w:r>
      <w:r w:rsidR="00940D80">
        <w:rPr>
          <w:color w:val="1A1A1A" w:themeColor="background1" w:themeShade="1A"/>
          <w:sz w:val="28"/>
          <w:szCs w:val="28"/>
        </w:rPr>
        <w:t>редакцию газеты «Пламя труда»</w:t>
      </w:r>
      <w:r w:rsidR="00D555F0" w:rsidRPr="00C5763F">
        <w:rPr>
          <w:color w:val="1A1A1A" w:themeColor="background1" w:themeShade="1A"/>
          <w:sz w:val="28"/>
          <w:szCs w:val="28"/>
        </w:rPr>
        <w:t xml:space="preserve"> (далее - </w:t>
      </w:r>
      <w:r w:rsidR="00480D35" w:rsidRPr="00C5763F">
        <w:rPr>
          <w:color w:val="1A1A1A" w:themeColor="background1" w:themeShade="1A"/>
          <w:sz w:val="28"/>
          <w:szCs w:val="28"/>
        </w:rPr>
        <w:t>редакция</w:t>
      </w:r>
      <w:r w:rsidR="00D555F0" w:rsidRPr="00C5763F">
        <w:rPr>
          <w:color w:val="1A1A1A" w:themeColor="background1" w:themeShade="1A"/>
          <w:sz w:val="28"/>
          <w:szCs w:val="28"/>
        </w:rPr>
        <w:t xml:space="preserve">) посредством сервиса </w:t>
      </w:r>
      <w:r w:rsidR="00480D35" w:rsidRPr="00C5763F">
        <w:rPr>
          <w:color w:val="1A1A1A" w:themeColor="background1" w:themeShade="1A"/>
          <w:sz w:val="28"/>
          <w:szCs w:val="28"/>
        </w:rPr>
        <w:t>«Обратная связь»</w:t>
      </w:r>
      <w:r w:rsidRPr="00C5763F">
        <w:rPr>
          <w:color w:val="1A1A1A" w:themeColor="background1" w:themeShade="1A"/>
          <w:sz w:val="28"/>
          <w:szCs w:val="28"/>
        </w:rPr>
        <w:t>.</w:t>
      </w:r>
    </w:p>
    <w:p w14:paraId="468052CC" w14:textId="1A314E38" w:rsidR="0070380A" w:rsidRDefault="0070380A" w:rsidP="00B20CB3">
      <w:pPr>
        <w:pStyle w:val="a3"/>
        <w:numPr>
          <w:ilvl w:val="1"/>
          <w:numId w:val="1"/>
        </w:numPr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6E05D5">
        <w:rPr>
          <w:color w:val="1A1A1A" w:themeColor="background1" w:themeShade="1A"/>
          <w:sz w:val="28"/>
          <w:szCs w:val="28"/>
        </w:rPr>
        <w:t>Правовую основу обработки персональных данных составляют:</w:t>
      </w:r>
      <w:r w:rsidRPr="00031039">
        <w:t xml:space="preserve"> </w:t>
      </w:r>
      <w:r w:rsidRPr="00031039">
        <w:rPr>
          <w:color w:val="1A1A1A" w:themeColor="background1" w:themeShade="1A"/>
          <w:sz w:val="28"/>
          <w:szCs w:val="28"/>
        </w:rPr>
        <w:t>федеральные законы от 2 мая 2006 года № 59-ФЗ «О порядке рассмотрения обращений граждан Российской Федерации», от 27 июля 2006 года № 152-ФЗ «О персональных данных», постановлени</w:t>
      </w:r>
      <w:r>
        <w:rPr>
          <w:color w:val="1A1A1A" w:themeColor="background1" w:themeShade="1A"/>
          <w:sz w:val="28"/>
          <w:szCs w:val="28"/>
        </w:rPr>
        <w:t>е</w:t>
      </w:r>
      <w:r w:rsidRPr="00031039">
        <w:rPr>
          <w:color w:val="1A1A1A" w:themeColor="background1" w:themeShade="1A"/>
          <w:sz w:val="28"/>
          <w:szCs w:val="28"/>
        </w:rPr>
        <w:t xml:space="preserve">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color w:val="1A1A1A" w:themeColor="background1" w:themeShade="1A"/>
          <w:sz w:val="28"/>
          <w:szCs w:val="28"/>
        </w:rPr>
        <w:t xml:space="preserve">, </w:t>
      </w:r>
      <w:r w:rsidR="00252B2C">
        <w:rPr>
          <w:color w:val="1A1A1A" w:themeColor="background1" w:themeShade="1A"/>
          <w:sz w:val="28"/>
          <w:szCs w:val="28"/>
        </w:rPr>
        <w:t>а также настоящая Политика.</w:t>
      </w:r>
    </w:p>
    <w:p w14:paraId="70B1E674" w14:textId="22D2EA38" w:rsidR="00B20CB3" w:rsidRDefault="00252B2C" w:rsidP="00B20CB3">
      <w:pPr>
        <w:pStyle w:val="a3"/>
        <w:numPr>
          <w:ilvl w:val="1"/>
          <w:numId w:val="1"/>
        </w:numPr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Основные понятия, используемые в настоящей Политике:</w:t>
      </w:r>
    </w:p>
    <w:p w14:paraId="43F53EDD" w14:textId="4111C426" w:rsidR="0070380A" w:rsidRPr="00B20CB3" w:rsidRDefault="00252B2C" w:rsidP="00B20CB3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</w:t>
      </w:r>
      <w:r w:rsidR="0070380A" w:rsidRPr="00B20CB3">
        <w:rPr>
          <w:color w:val="1A1A1A" w:themeColor="background1" w:themeShade="1A"/>
          <w:sz w:val="28"/>
          <w:szCs w:val="28"/>
        </w:rPr>
        <w:t xml:space="preserve">фициальный сайт </w:t>
      </w:r>
      <w:r w:rsidR="00C65814">
        <w:rPr>
          <w:color w:val="1A1A1A" w:themeColor="background1" w:themeShade="1A"/>
          <w:sz w:val="28"/>
          <w:szCs w:val="28"/>
        </w:rPr>
        <w:t>редакции газеты «Пламя труда»</w:t>
      </w:r>
      <w:r w:rsidR="0070380A" w:rsidRPr="00B20CB3">
        <w:rPr>
          <w:color w:val="1A1A1A" w:themeColor="background1" w:themeShade="1A"/>
          <w:sz w:val="28"/>
          <w:szCs w:val="28"/>
        </w:rPr>
        <w:t xml:space="preserve"> – сайт </w:t>
      </w:r>
      <w:r w:rsidR="00DF1B15" w:rsidRPr="00DF1B15">
        <w:rPr>
          <w:color w:val="1A1A1A" w:themeColor="background1" w:themeShade="1A"/>
          <w:sz w:val="28"/>
          <w:szCs w:val="28"/>
        </w:rPr>
        <w:t>информационно-телекоммуникационной сети "Интернет"</w:t>
      </w:r>
      <w:r w:rsidR="00DF1B15">
        <w:rPr>
          <w:color w:val="1A1A1A" w:themeColor="background1" w:themeShade="1A"/>
          <w:sz w:val="28"/>
          <w:szCs w:val="28"/>
        </w:rPr>
        <w:t xml:space="preserve"> (далее – сети </w:t>
      </w:r>
      <w:r w:rsidR="00084D3D">
        <w:rPr>
          <w:color w:val="1A1A1A" w:themeColor="background1" w:themeShade="1A"/>
          <w:sz w:val="28"/>
          <w:szCs w:val="28"/>
        </w:rPr>
        <w:t>«</w:t>
      </w:r>
      <w:r w:rsidR="00DF1B15">
        <w:rPr>
          <w:color w:val="1A1A1A" w:themeColor="background1" w:themeShade="1A"/>
          <w:sz w:val="28"/>
          <w:szCs w:val="28"/>
        </w:rPr>
        <w:t>Интернет</w:t>
      </w:r>
      <w:r w:rsidR="00084D3D">
        <w:rPr>
          <w:color w:val="1A1A1A" w:themeColor="background1" w:themeShade="1A"/>
          <w:sz w:val="28"/>
          <w:szCs w:val="28"/>
        </w:rPr>
        <w:t>»</w:t>
      </w:r>
      <w:r w:rsidR="00DF1B15">
        <w:rPr>
          <w:color w:val="1A1A1A" w:themeColor="background1" w:themeShade="1A"/>
          <w:sz w:val="28"/>
          <w:szCs w:val="28"/>
        </w:rPr>
        <w:t>)</w:t>
      </w:r>
      <w:r w:rsidR="0070380A" w:rsidRPr="00B20CB3">
        <w:rPr>
          <w:color w:val="1A1A1A" w:themeColor="background1" w:themeShade="1A"/>
          <w:sz w:val="28"/>
          <w:szCs w:val="28"/>
        </w:rPr>
        <w:t xml:space="preserve">, расположенный по адресу: </w:t>
      </w:r>
      <w:r w:rsidR="00C65814" w:rsidRPr="00C65814">
        <w:rPr>
          <w:rStyle w:val="a6"/>
          <w:sz w:val="28"/>
          <w:szCs w:val="28"/>
        </w:rPr>
        <w:t>https://plamya-truda.ru/</w:t>
      </w:r>
      <w:r w:rsidR="000F1B1E">
        <w:rPr>
          <w:color w:val="1A1A1A" w:themeColor="background1" w:themeShade="1A"/>
          <w:sz w:val="28"/>
          <w:szCs w:val="28"/>
        </w:rPr>
        <w:t>,</w:t>
      </w:r>
    </w:p>
    <w:p w14:paraId="32798D90" w14:textId="4F3754C7" w:rsidR="0070380A" w:rsidRDefault="00C5763F" w:rsidP="00B20CB3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Раздел «Обратная связь» редакции газеты «Пламя труда»</w:t>
      </w:r>
      <w:r w:rsidR="0070380A">
        <w:rPr>
          <w:color w:val="1A1A1A" w:themeColor="background1" w:themeShade="1A"/>
          <w:sz w:val="28"/>
          <w:szCs w:val="28"/>
        </w:rPr>
        <w:t xml:space="preserve"> </w:t>
      </w:r>
      <w:r w:rsidR="0070380A" w:rsidRPr="00A83BC5">
        <w:rPr>
          <w:color w:val="1A1A1A" w:themeColor="background1" w:themeShade="1A"/>
          <w:sz w:val="28"/>
          <w:szCs w:val="28"/>
        </w:rPr>
        <w:t xml:space="preserve">(далее – </w:t>
      </w:r>
      <w:r w:rsidR="00940D80">
        <w:rPr>
          <w:color w:val="1A1A1A" w:themeColor="background1" w:themeShade="1A"/>
          <w:sz w:val="28"/>
          <w:szCs w:val="28"/>
        </w:rPr>
        <w:t>Обратная связь</w:t>
      </w:r>
      <w:r w:rsidR="0070380A" w:rsidRPr="00A83BC5">
        <w:rPr>
          <w:color w:val="1A1A1A" w:themeColor="background1" w:themeShade="1A"/>
          <w:sz w:val="28"/>
          <w:szCs w:val="28"/>
        </w:rPr>
        <w:t xml:space="preserve">) – информационная подсистема официального сайта </w:t>
      </w:r>
      <w:r w:rsidR="00C65814">
        <w:rPr>
          <w:color w:val="1A1A1A" w:themeColor="background1" w:themeShade="1A"/>
          <w:sz w:val="28"/>
          <w:szCs w:val="28"/>
        </w:rPr>
        <w:t>редакции</w:t>
      </w:r>
      <w:r w:rsidR="0070380A" w:rsidRPr="00A83BC5">
        <w:rPr>
          <w:color w:val="1A1A1A" w:themeColor="background1" w:themeShade="1A"/>
          <w:sz w:val="28"/>
          <w:szCs w:val="28"/>
        </w:rPr>
        <w:t>, предназначенная для получения обращений граждан в форме электронного документа посредством сети «Интернет»</w:t>
      </w:r>
      <w:r w:rsidR="000F1B1E">
        <w:rPr>
          <w:color w:val="1A1A1A" w:themeColor="background1" w:themeShade="1A"/>
          <w:sz w:val="28"/>
          <w:szCs w:val="28"/>
        </w:rPr>
        <w:t>,</w:t>
      </w:r>
    </w:p>
    <w:p w14:paraId="7C3888A7" w14:textId="65EA848D" w:rsidR="0070380A" w:rsidRDefault="000F1B1E" w:rsidP="00703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380A" w:rsidRPr="00A8000B">
        <w:rPr>
          <w:sz w:val="28"/>
          <w:szCs w:val="28"/>
        </w:rPr>
        <w:t xml:space="preserve">ператор – </w:t>
      </w:r>
      <w:r w:rsidR="00C65814">
        <w:rPr>
          <w:sz w:val="28"/>
          <w:szCs w:val="28"/>
        </w:rPr>
        <w:t>редакция газеты «Пламя труда»</w:t>
      </w:r>
      <w:r w:rsidR="0070380A">
        <w:rPr>
          <w:sz w:val="28"/>
          <w:szCs w:val="28"/>
        </w:rPr>
        <w:t>,</w:t>
      </w:r>
      <w:r w:rsidR="0070380A" w:rsidRPr="00A8000B">
        <w:rPr>
          <w:sz w:val="28"/>
          <w:szCs w:val="28"/>
        </w:rPr>
        <w:t xml:space="preserve"> самостоятельно организующий и (или) осуществляющий обработку персональных данных, а также определяющий цели</w:t>
      </w:r>
      <w:r w:rsidR="0070380A">
        <w:rPr>
          <w:sz w:val="28"/>
          <w:szCs w:val="28"/>
        </w:rPr>
        <w:t xml:space="preserve">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rPr>
          <w:sz w:val="28"/>
          <w:szCs w:val="28"/>
        </w:rPr>
        <w:t>,</w:t>
      </w:r>
    </w:p>
    <w:p w14:paraId="1FDF697A" w14:textId="4FE0CACF" w:rsidR="0070380A" w:rsidRPr="00A83BC5" w:rsidRDefault="000F1B1E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</w:t>
      </w:r>
      <w:r w:rsidR="0070380A" w:rsidRPr="00A83BC5">
        <w:rPr>
          <w:color w:val="1A1A1A" w:themeColor="background1" w:themeShade="1A"/>
          <w:sz w:val="28"/>
          <w:szCs w:val="28"/>
        </w:rPr>
        <w:t>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color w:val="1A1A1A" w:themeColor="background1" w:themeShade="1A"/>
          <w:sz w:val="28"/>
          <w:szCs w:val="28"/>
        </w:rPr>
        <w:t>,</w:t>
      </w:r>
    </w:p>
    <w:p w14:paraId="58DE3C12" w14:textId="4A475703" w:rsidR="0070380A" w:rsidRPr="00A83BC5" w:rsidRDefault="000F1B1E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з</w:t>
      </w:r>
      <w:r w:rsidR="0070380A" w:rsidRPr="00A83BC5">
        <w:rPr>
          <w:color w:val="1A1A1A" w:themeColor="background1" w:themeShade="1A"/>
          <w:sz w:val="28"/>
          <w:szCs w:val="28"/>
        </w:rPr>
        <w:t xml:space="preserve">аявитель – гражданин Российской Федерации, иностранный гражданин или лицо без гражданства, направивший обращение в </w:t>
      </w:r>
      <w:r w:rsidR="00C65814">
        <w:rPr>
          <w:color w:val="1A1A1A" w:themeColor="background1" w:themeShade="1A"/>
          <w:sz w:val="28"/>
          <w:szCs w:val="28"/>
        </w:rPr>
        <w:t>Обратн</w:t>
      </w:r>
      <w:r w:rsidR="00940D80">
        <w:rPr>
          <w:color w:val="1A1A1A" w:themeColor="background1" w:themeShade="1A"/>
          <w:sz w:val="28"/>
          <w:szCs w:val="28"/>
        </w:rPr>
        <w:t>ую</w:t>
      </w:r>
      <w:r w:rsidR="00C65814">
        <w:rPr>
          <w:color w:val="1A1A1A" w:themeColor="background1" w:themeShade="1A"/>
          <w:sz w:val="28"/>
          <w:szCs w:val="28"/>
        </w:rPr>
        <w:t xml:space="preserve"> связь</w:t>
      </w:r>
      <w:r>
        <w:rPr>
          <w:color w:val="1A1A1A" w:themeColor="background1" w:themeShade="1A"/>
          <w:sz w:val="28"/>
          <w:szCs w:val="28"/>
        </w:rPr>
        <w:t>,</w:t>
      </w:r>
    </w:p>
    <w:p w14:paraId="091DB1B1" w14:textId="77777777" w:rsidR="00075730" w:rsidRDefault="00DF1B15" w:rsidP="00075730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>о</w:t>
      </w:r>
      <w:r w:rsidR="0070380A" w:rsidRPr="00A83BC5">
        <w:rPr>
          <w:color w:val="1A1A1A" w:themeColor="background1" w:themeShade="1A"/>
          <w:sz w:val="28"/>
          <w:szCs w:val="28"/>
        </w:rPr>
        <w:t>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0F1B1E">
        <w:rPr>
          <w:color w:val="1A1A1A" w:themeColor="background1" w:themeShade="1A"/>
          <w:sz w:val="28"/>
          <w:szCs w:val="28"/>
        </w:rPr>
        <w:t>,</w:t>
      </w:r>
    </w:p>
    <w:p w14:paraId="0751B412" w14:textId="04844BA5" w:rsidR="00075730" w:rsidRDefault="000F1B1E" w:rsidP="00075730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к</w:t>
      </w:r>
      <w:r w:rsidR="0070380A" w:rsidRPr="00A83BC5">
        <w:rPr>
          <w:color w:val="1A1A1A" w:themeColor="background1" w:themeShade="1A"/>
          <w:sz w:val="28"/>
          <w:szCs w:val="28"/>
        </w:rPr>
        <w:t xml:space="preserve">онфиденциальность персональных данных – обязанность </w:t>
      </w:r>
      <w:r w:rsidR="00C65814">
        <w:rPr>
          <w:color w:val="1A1A1A" w:themeColor="background1" w:themeShade="1A"/>
          <w:sz w:val="28"/>
          <w:szCs w:val="28"/>
        </w:rPr>
        <w:t xml:space="preserve">редакции </w:t>
      </w:r>
      <w:r w:rsidR="0070380A" w:rsidRPr="00A83BC5">
        <w:rPr>
          <w:color w:val="1A1A1A" w:themeColor="background1" w:themeShade="1A"/>
          <w:sz w:val="28"/>
          <w:szCs w:val="28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</w:t>
      </w:r>
      <w:r w:rsidR="002F543A">
        <w:rPr>
          <w:color w:val="1A1A1A" w:themeColor="background1" w:themeShade="1A"/>
          <w:sz w:val="28"/>
          <w:szCs w:val="28"/>
        </w:rPr>
        <w:t>и</w:t>
      </w:r>
      <w:r w:rsidR="0070380A" w:rsidRPr="00A83BC5">
        <w:rPr>
          <w:color w:val="1A1A1A" w:themeColor="background1" w:themeShade="1A"/>
          <w:sz w:val="28"/>
          <w:szCs w:val="28"/>
        </w:rPr>
        <w:t xml:space="preserve"> закон</w:t>
      </w:r>
      <w:r w:rsidR="002F543A">
        <w:rPr>
          <w:color w:val="1A1A1A" w:themeColor="background1" w:themeShade="1A"/>
          <w:sz w:val="28"/>
          <w:szCs w:val="28"/>
        </w:rPr>
        <w:t>ами</w:t>
      </w:r>
      <w:r w:rsidR="00075730">
        <w:rPr>
          <w:color w:val="1A1A1A" w:themeColor="background1" w:themeShade="1A"/>
          <w:sz w:val="28"/>
          <w:szCs w:val="28"/>
        </w:rPr>
        <w:t xml:space="preserve">, </w:t>
      </w:r>
    </w:p>
    <w:p w14:paraId="5D6969F7" w14:textId="53367C5C" w:rsidR="00075730" w:rsidRDefault="00075730" w:rsidP="000757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4C94964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</w:p>
    <w:p w14:paraId="19116390" w14:textId="77777777" w:rsidR="0070380A" w:rsidRPr="00153A29" w:rsidRDefault="0070380A" w:rsidP="0070380A">
      <w:pPr>
        <w:pStyle w:val="a3"/>
        <w:ind w:left="0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2. Цели обработки персональных данных</w:t>
      </w:r>
    </w:p>
    <w:p w14:paraId="4B2543CF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6FA73463" w14:textId="049A667B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2.1. Персональные данные </w:t>
      </w:r>
      <w:r w:rsidR="00B1551B">
        <w:rPr>
          <w:color w:val="1A1A1A" w:themeColor="background1" w:themeShade="1A"/>
          <w:sz w:val="28"/>
          <w:szCs w:val="28"/>
        </w:rPr>
        <w:t>заявителя</w:t>
      </w:r>
      <w:r w:rsidRPr="00153A29">
        <w:rPr>
          <w:color w:val="1A1A1A" w:themeColor="background1" w:themeShade="1A"/>
          <w:sz w:val="28"/>
          <w:szCs w:val="28"/>
        </w:rPr>
        <w:t xml:space="preserve"> подлежат обработке в связи с исполнением полномочий </w:t>
      </w:r>
      <w:r w:rsidR="00C65814">
        <w:rPr>
          <w:color w:val="1A1A1A" w:themeColor="background1" w:themeShade="1A"/>
          <w:sz w:val="28"/>
          <w:szCs w:val="28"/>
        </w:rPr>
        <w:t>редакции</w:t>
      </w:r>
      <w:r w:rsidRPr="00153A29">
        <w:rPr>
          <w:color w:val="1A1A1A" w:themeColor="background1" w:themeShade="1A"/>
          <w:sz w:val="28"/>
          <w:szCs w:val="28"/>
        </w:rPr>
        <w:t xml:space="preserve"> по рассмотрению обращений граждан, поступающих из сети «Интернет».</w:t>
      </w:r>
    </w:p>
    <w:p w14:paraId="7C91B225" w14:textId="7B92C578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2.2. Использование персональных данных </w:t>
      </w:r>
      <w:r w:rsidR="00B1551B">
        <w:rPr>
          <w:color w:val="1A1A1A" w:themeColor="background1" w:themeShade="1A"/>
          <w:sz w:val="28"/>
          <w:szCs w:val="28"/>
        </w:rPr>
        <w:t>заявителя</w:t>
      </w:r>
      <w:r w:rsidRPr="00153A29">
        <w:rPr>
          <w:color w:val="1A1A1A" w:themeColor="background1" w:themeShade="1A"/>
          <w:sz w:val="28"/>
          <w:szCs w:val="28"/>
        </w:rPr>
        <w:t xml:space="preserve"> в целях, отличных от указанных в пункте 2.1</w:t>
      </w:r>
      <w:r w:rsidR="00002437">
        <w:rPr>
          <w:color w:val="1A1A1A" w:themeColor="background1" w:themeShade="1A"/>
          <w:sz w:val="28"/>
          <w:szCs w:val="28"/>
        </w:rPr>
        <w:t>.</w:t>
      </w:r>
      <w:r w:rsidRPr="00153A29">
        <w:rPr>
          <w:color w:val="1A1A1A" w:themeColor="background1" w:themeShade="1A"/>
          <w:sz w:val="28"/>
          <w:szCs w:val="28"/>
        </w:rPr>
        <w:t>, не допускается.</w:t>
      </w:r>
    </w:p>
    <w:p w14:paraId="7C6C4321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60583568" w14:textId="77777777" w:rsidR="0070380A" w:rsidRPr="00153A29" w:rsidRDefault="0070380A" w:rsidP="0070380A">
      <w:pPr>
        <w:pStyle w:val="a3"/>
        <w:ind w:left="0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 Принципы обработки персональных данных</w:t>
      </w:r>
    </w:p>
    <w:p w14:paraId="3305D0B1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0123DE16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3.1. Обработка персональных данных осуществляется на законной и справедливой основе.</w:t>
      </w:r>
    </w:p>
    <w:p w14:paraId="580BA5EB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1E8FD7D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25196E6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3.4. Обработке подлежат только персональные данные, которые отвечают целям их обработки.</w:t>
      </w:r>
    </w:p>
    <w:p w14:paraId="3F16E460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14:paraId="6C440339" w14:textId="41C17263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C65814">
        <w:rPr>
          <w:color w:val="1A1A1A" w:themeColor="background1" w:themeShade="1A"/>
          <w:sz w:val="28"/>
          <w:szCs w:val="28"/>
        </w:rPr>
        <w:lastRenderedPageBreak/>
        <w:t>Редакция</w:t>
      </w:r>
      <w:r w:rsidRPr="00153A29">
        <w:rPr>
          <w:color w:val="1A1A1A" w:themeColor="background1" w:themeShade="1A"/>
          <w:sz w:val="28"/>
          <w:szCs w:val="28"/>
        </w:rPr>
        <w:t xml:space="preserve"> принимает либо обеспечивает принятие необходимых мер по удалению, уточнению неполных или неточных данных.</w:t>
      </w:r>
    </w:p>
    <w:p w14:paraId="3F752E52" w14:textId="436502F5" w:rsidR="00814970" w:rsidRDefault="00814970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3.7. Субъект персональных данных принимает решение о предоставлении персональных данных и дает согласие на их обработку свободно, своей волей и в своем интерес</w:t>
      </w:r>
      <w:r w:rsidR="000B17FD">
        <w:rPr>
          <w:color w:val="1A1A1A" w:themeColor="background1" w:themeShade="1A"/>
          <w:sz w:val="28"/>
          <w:szCs w:val="28"/>
        </w:rPr>
        <w:t>е</w:t>
      </w:r>
      <w:r>
        <w:rPr>
          <w:color w:val="1A1A1A" w:themeColor="background1" w:themeShade="1A"/>
          <w:sz w:val="28"/>
          <w:szCs w:val="28"/>
        </w:rPr>
        <w:t xml:space="preserve"> путем проставления отметки в </w:t>
      </w:r>
      <w:proofErr w:type="spellStart"/>
      <w:r>
        <w:rPr>
          <w:color w:val="1A1A1A" w:themeColor="background1" w:themeShade="1A"/>
          <w:sz w:val="28"/>
          <w:szCs w:val="28"/>
        </w:rPr>
        <w:t>чекбоксе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 уведомлением о том, что он соглашается на обработку </w:t>
      </w:r>
      <w:r w:rsidR="00AE4B4B">
        <w:rPr>
          <w:color w:val="1A1A1A" w:themeColor="background1" w:themeShade="1A"/>
          <w:sz w:val="28"/>
          <w:szCs w:val="28"/>
        </w:rPr>
        <w:t xml:space="preserve">своих </w:t>
      </w:r>
      <w:r>
        <w:rPr>
          <w:color w:val="1A1A1A" w:themeColor="background1" w:themeShade="1A"/>
          <w:sz w:val="28"/>
          <w:szCs w:val="28"/>
        </w:rPr>
        <w:t xml:space="preserve">персональных данных </w:t>
      </w:r>
      <w:r w:rsidR="002C205B">
        <w:rPr>
          <w:color w:val="1A1A1A" w:themeColor="background1" w:themeShade="1A"/>
          <w:sz w:val="28"/>
          <w:szCs w:val="28"/>
        </w:rPr>
        <w:t xml:space="preserve">и ознакомлен с </w:t>
      </w:r>
      <w:r w:rsidR="000437C3">
        <w:rPr>
          <w:color w:val="1A1A1A" w:themeColor="background1" w:themeShade="1A"/>
          <w:sz w:val="28"/>
          <w:szCs w:val="28"/>
        </w:rPr>
        <w:t xml:space="preserve">настоящей </w:t>
      </w:r>
      <w:r w:rsidR="00AE4B4B">
        <w:rPr>
          <w:color w:val="1A1A1A" w:themeColor="background1" w:themeShade="1A"/>
          <w:sz w:val="28"/>
          <w:szCs w:val="28"/>
        </w:rPr>
        <w:t>П</w:t>
      </w:r>
      <w:r w:rsidR="002C205B">
        <w:rPr>
          <w:color w:val="1A1A1A" w:themeColor="background1" w:themeShade="1A"/>
          <w:sz w:val="28"/>
          <w:szCs w:val="28"/>
        </w:rPr>
        <w:t>олитикой</w:t>
      </w:r>
      <w:r w:rsidR="00AE4B4B">
        <w:rPr>
          <w:color w:val="1A1A1A" w:themeColor="background1" w:themeShade="1A"/>
          <w:sz w:val="28"/>
          <w:szCs w:val="28"/>
        </w:rPr>
        <w:t>.</w:t>
      </w:r>
    </w:p>
    <w:p w14:paraId="083CA56F" w14:textId="75658233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3.7. </w:t>
      </w:r>
      <w:r w:rsidRPr="005E25C8">
        <w:rPr>
          <w:color w:val="1A1A1A" w:themeColor="background1" w:themeShade="1A"/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</w:t>
      </w:r>
      <w:r w:rsidR="00084D3D">
        <w:rPr>
          <w:color w:val="1A1A1A" w:themeColor="background1" w:themeShade="1A"/>
          <w:sz w:val="28"/>
          <w:szCs w:val="28"/>
        </w:rPr>
        <w:t xml:space="preserve"> </w:t>
      </w:r>
      <w:proofErr w:type="gramStart"/>
      <w:r w:rsidRPr="005E25C8">
        <w:rPr>
          <w:color w:val="1A1A1A" w:themeColor="background1" w:themeShade="1A"/>
          <w:sz w:val="28"/>
          <w:szCs w:val="28"/>
        </w:rPr>
        <w:t>поручителем</w:t>
      </w:r>
      <w:proofErr w:type="gramEnd"/>
      <w:r w:rsidR="00084D3D">
        <w:rPr>
          <w:color w:val="1A1A1A" w:themeColor="background1" w:themeShade="1A"/>
          <w:sz w:val="28"/>
          <w:szCs w:val="28"/>
        </w:rPr>
        <w:t xml:space="preserve"> </w:t>
      </w:r>
      <w:r w:rsidRPr="005E25C8">
        <w:rPr>
          <w:color w:val="1A1A1A" w:themeColor="background1" w:themeShade="1A"/>
          <w:sz w:val="28"/>
          <w:szCs w:val="28"/>
        </w:rPr>
        <w:t>по которому является субъект персональных данных. Обрабатываемые персональные данные при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14:paraId="19A35364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29C2E26B" w14:textId="77777777" w:rsidR="0070380A" w:rsidRPr="00153A29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4. Состав и субъекты персональных данных</w:t>
      </w:r>
    </w:p>
    <w:p w14:paraId="3474FA77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06B967AC" w14:textId="27B31D2C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4.1. Субъектом персональных данных, обрабатываемых </w:t>
      </w:r>
      <w:r w:rsidR="00C65814">
        <w:rPr>
          <w:color w:val="1A1A1A" w:themeColor="background1" w:themeShade="1A"/>
          <w:sz w:val="28"/>
          <w:szCs w:val="28"/>
        </w:rPr>
        <w:t>редакцией</w:t>
      </w:r>
      <w:r w:rsidR="00A60A8D">
        <w:rPr>
          <w:color w:val="1A1A1A" w:themeColor="background1" w:themeShade="1A"/>
          <w:sz w:val="28"/>
          <w:szCs w:val="28"/>
        </w:rPr>
        <w:t xml:space="preserve"> </w:t>
      </w:r>
      <w:r w:rsidRPr="00153A29">
        <w:rPr>
          <w:color w:val="1A1A1A" w:themeColor="background1" w:themeShade="1A"/>
          <w:sz w:val="28"/>
          <w:szCs w:val="28"/>
        </w:rPr>
        <w:t xml:space="preserve">в </w:t>
      </w:r>
      <w:r w:rsidR="00C65814">
        <w:rPr>
          <w:color w:val="1A1A1A" w:themeColor="background1" w:themeShade="1A"/>
          <w:sz w:val="28"/>
          <w:szCs w:val="28"/>
        </w:rPr>
        <w:t>разделе «Обратная связь»</w:t>
      </w:r>
      <w:r w:rsidRPr="00153A29">
        <w:rPr>
          <w:color w:val="1A1A1A" w:themeColor="background1" w:themeShade="1A"/>
          <w:sz w:val="28"/>
          <w:szCs w:val="28"/>
        </w:rPr>
        <w:t>, является заявитель.</w:t>
      </w:r>
    </w:p>
    <w:p w14:paraId="11CAED0E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4.2. В рамках рассмотрения обращений граждан подлежат обработке следующие персональные данные заявителей: фамилия, имя, отчество (при наличии), почтовый адрес, адрес электронной почты, иные персональные данные, указанные заявителем в обращении</w:t>
      </w:r>
      <w:r>
        <w:rPr>
          <w:color w:val="1A1A1A" w:themeColor="background1" w:themeShade="1A"/>
          <w:sz w:val="28"/>
          <w:szCs w:val="28"/>
        </w:rPr>
        <w:t>.</w:t>
      </w:r>
    </w:p>
    <w:p w14:paraId="30F4F513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406A9C37" w14:textId="77777777" w:rsidR="0070380A" w:rsidRPr="00153A29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5. Обработка персональных данных</w:t>
      </w:r>
    </w:p>
    <w:p w14:paraId="54F7BA4D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3EB31163" w14:textId="5C194456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5.1. </w:t>
      </w:r>
      <w:r w:rsidRPr="00324F18">
        <w:rPr>
          <w:color w:val="1A1A1A" w:themeColor="background1" w:themeShade="1A"/>
          <w:sz w:val="28"/>
          <w:szCs w:val="28"/>
        </w:rPr>
        <w:t xml:space="preserve">Использование сайта </w:t>
      </w:r>
      <w:r w:rsidR="00C65814">
        <w:rPr>
          <w:color w:val="1A1A1A" w:themeColor="background1" w:themeShade="1A"/>
          <w:sz w:val="28"/>
          <w:szCs w:val="28"/>
        </w:rPr>
        <w:t>редакции</w:t>
      </w:r>
      <w:r w:rsidRPr="00324F18">
        <w:rPr>
          <w:color w:val="1A1A1A" w:themeColor="background1" w:themeShade="1A"/>
          <w:sz w:val="28"/>
          <w:szCs w:val="2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color w:val="1A1A1A" w:themeColor="background1" w:themeShade="1A"/>
          <w:sz w:val="28"/>
          <w:szCs w:val="28"/>
        </w:rPr>
        <w:t>.</w:t>
      </w:r>
      <w:r w:rsidRPr="00324F18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В</w:t>
      </w:r>
      <w:r w:rsidRPr="00324F18">
        <w:rPr>
          <w:color w:val="1A1A1A" w:themeColor="background1" w:themeShade="1A"/>
          <w:sz w:val="28"/>
          <w:szCs w:val="28"/>
        </w:rPr>
        <w:t xml:space="preserve"> случае несогласия с этими условиями пользователь должен воздержаться от использования сайта.</w:t>
      </w:r>
    </w:p>
    <w:p w14:paraId="76AECEA4" w14:textId="2E6B929C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5.2. </w:t>
      </w:r>
      <w:r w:rsidRPr="00153A29">
        <w:rPr>
          <w:color w:val="1A1A1A" w:themeColor="background1" w:themeShade="1A"/>
          <w:sz w:val="28"/>
          <w:szCs w:val="28"/>
        </w:rPr>
        <w:t xml:space="preserve">Обращения, поступившие в </w:t>
      </w:r>
      <w:r w:rsidR="00C65814">
        <w:rPr>
          <w:color w:val="1A1A1A" w:themeColor="background1" w:themeShade="1A"/>
          <w:sz w:val="28"/>
          <w:szCs w:val="28"/>
        </w:rPr>
        <w:t>раздел «Обратная связь»</w:t>
      </w:r>
      <w:r w:rsidRPr="00153A29">
        <w:rPr>
          <w:color w:val="1A1A1A" w:themeColor="background1" w:themeShade="1A"/>
          <w:sz w:val="28"/>
          <w:szCs w:val="28"/>
        </w:rPr>
        <w:t xml:space="preserve">, извлекаются из информационной системы и фиксируются на материальном носителе в течение 3 </w:t>
      </w:r>
      <w:r w:rsidR="005A3B39">
        <w:rPr>
          <w:color w:val="1A1A1A" w:themeColor="background1" w:themeShade="1A"/>
          <w:sz w:val="28"/>
          <w:szCs w:val="28"/>
        </w:rPr>
        <w:t xml:space="preserve">рабочих </w:t>
      </w:r>
      <w:r w:rsidRPr="00153A29">
        <w:rPr>
          <w:color w:val="1A1A1A" w:themeColor="background1" w:themeShade="1A"/>
          <w:sz w:val="28"/>
          <w:szCs w:val="28"/>
        </w:rPr>
        <w:t>дней. Дальнейшая обработка этих обращений происходит аналогично обработке обращений, поступивших на материальных носителях.</w:t>
      </w:r>
    </w:p>
    <w:p w14:paraId="2B3A54F4" w14:textId="21143F0F" w:rsidR="0070380A" w:rsidRPr="00993D01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5.3. </w:t>
      </w:r>
      <w:r w:rsidRPr="00993D01">
        <w:rPr>
          <w:color w:val="000000"/>
          <w:sz w:val="28"/>
          <w:szCs w:val="28"/>
        </w:rPr>
        <w:t xml:space="preserve">В целях совершенствования сайта </w:t>
      </w:r>
      <w:r w:rsidR="00C65814">
        <w:rPr>
          <w:color w:val="000000"/>
          <w:sz w:val="28"/>
          <w:szCs w:val="28"/>
        </w:rPr>
        <w:t>редакции</w:t>
      </w:r>
      <w:r w:rsidRPr="00993D01">
        <w:rPr>
          <w:color w:val="000000"/>
          <w:sz w:val="28"/>
          <w:szCs w:val="28"/>
        </w:rPr>
        <w:t xml:space="preserve"> используются общедоступные счетчики.</w:t>
      </w:r>
    </w:p>
    <w:p w14:paraId="77D9D35A" w14:textId="1A1A9FAB" w:rsidR="0070380A" w:rsidRPr="00993D01" w:rsidRDefault="0070380A" w:rsidP="007038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3D01">
        <w:rPr>
          <w:color w:val="000000"/>
          <w:sz w:val="28"/>
          <w:szCs w:val="28"/>
        </w:rPr>
        <w:t xml:space="preserve">Техническими средствами счетчика собираются сведения о том, к каким интернет-страницам официального сайта </w:t>
      </w:r>
      <w:r w:rsidR="00C65814">
        <w:rPr>
          <w:color w:val="000000"/>
          <w:sz w:val="28"/>
          <w:szCs w:val="28"/>
        </w:rPr>
        <w:t>редакции</w:t>
      </w:r>
      <w:r w:rsidRPr="00993D01">
        <w:rPr>
          <w:color w:val="000000"/>
          <w:sz w:val="28"/>
          <w:szCs w:val="28"/>
        </w:rPr>
        <w:t xml:space="preserve"> обращались пользователи и каким образом они попали на сайт. Это позволяет обеспечить совершенствование способов и методов представления информации, улучшение обслуживания пользователей, выявления наиболее посещаемых интернет-страниц (интерактивных сервисов) сайта, а также ведения статистики посещений сайта </w:t>
      </w:r>
      <w:r w:rsidR="00B71493">
        <w:rPr>
          <w:color w:val="000000"/>
          <w:sz w:val="28"/>
          <w:szCs w:val="28"/>
        </w:rPr>
        <w:t>редакции</w:t>
      </w:r>
      <w:r w:rsidRPr="00993D01">
        <w:rPr>
          <w:color w:val="000000"/>
          <w:sz w:val="28"/>
          <w:szCs w:val="28"/>
        </w:rPr>
        <w:t>.</w:t>
      </w:r>
    </w:p>
    <w:p w14:paraId="7A8E252B" w14:textId="74128A8E" w:rsidR="0070380A" w:rsidRDefault="0070380A" w:rsidP="007038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3D01">
        <w:rPr>
          <w:color w:val="000000"/>
          <w:sz w:val="28"/>
          <w:szCs w:val="28"/>
        </w:rPr>
        <w:lastRenderedPageBreak/>
        <w:t xml:space="preserve">Счетчиком посещаемости анализируется информация о доменах и                IP-адресах пользователей, а также о посещаемых пользователями страницах и времени пребывания на сайте </w:t>
      </w:r>
      <w:r w:rsidR="00B71493">
        <w:rPr>
          <w:color w:val="000000"/>
          <w:sz w:val="28"/>
          <w:szCs w:val="28"/>
        </w:rPr>
        <w:t>редакции</w:t>
      </w:r>
      <w:r w:rsidRPr="00993D01">
        <w:rPr>
          <w:color w:val="000000"/>
          <w:sz w:val="28"/>
          <w:szCs w:val="28"/>
        </w:rPr>
        <w:t>. Информация об IP-адресах используется для формирования отчетов о принадлежности пользователя к тому или иному географическому региону.</w:t>
      </w:r>
    </w:p>
    <w:p w14:paraId="3A34DE07" w14:textId="77777777" w:rsidR="0070380A" w:rsidRPr="00993D01" w:rsidRDefault="0070380A" w:rsidP="0070380A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93692AE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71E91A17" w14:textId="77777777" w:rsidR="001E0E55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 xml:space="preserve">6. </w:t>
      </w:r>
      <w:r>
        <w:rPr>
          <w:color w:val="1A1A1A" w:themeColor="background1" w:themeShade="1A"/>
          <w:sz w:val="28"/>
          <w:szCs w:val="28"/>
        </w:rPr>
        <w:t>Способы, с</w:t>
      </w:r>
      <w:r w:rsidRPr="00153A29">
        <w:rPr>
          <w:color w:val="1A1A1A" w:themeColor="background1" w:themeShade="1A"/>
          <w:sz w:val="28"/>
          <w:szCs w:val="28"/>
        </w:rPr>
        <w:t>роки обработки</w:t>
      </w:r>
      <w:r w:rsidR="00F95253">
        <w:rPr>
          <w:color w:val="1A1A1A" w:themeColor="background1" w:themeShade="1A"/>
          <w:sz w:val="28"/>
          <w:szCs w:val="28"/>
        </w:rPr>
        <w:t>,</w:t>
      </w:r>
      <w:r w:rsidR="001E0E55">
        <w:rPr>
          <w:color w:val="1A1A1A" w:themeColor="background1" w:themeShade="1A"/>
          <w:sz w:val="28"/>
          <w:szCs w:val="28"/>
        </w:rPr>
        <w:t xml:space="preserve"> </w:t>
      </w:r>
      <w:r w:rsidRPr="00153A29">
        <w:rPr>
          <w:color w:val="1A1A1A" w:themeColor="background1" w:themeShade="1A"/>
          <w:sz w:val="28"/>
          <w:szCs w:val="28"/>
        </w:rPr>
        <w:t>хранения</w:t>
      </w:r>
      <w:r w:rsidR="00C84F69">
        <w:rPr>
          <w:color w:val="1A1A1A" w:themeColor="background1" w:themeShade="1A"/>
          <w:sz w:val="28"/>
          <w:szCs w:val="28"/>
        </w:rPr>
        <w:t xml:space="preserve"> и уничтожения</w:t>
      </w:r>
    </w:p>
    <w:p w14:paraId="5DA5D269" w14:textId="19B28D72" w:rsidR="0070380A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персональных данных</w:t>
      </w:r>
    </w:p>
    <w:p w14:paraId="3D85DEA3" w14:textId="77777777" w:rsidR="0070380A" w:rsidRPr="00153A29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</w:p>
    <w:p w14:paraId="53BADA8C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6.1. Обработка персональных данных при рассмотрении обращений осуществляется как с использованием средств автоматизации, так и без таковых.</w:t>
      </w:r>
    </w:p>
    <w:p w14:paraId="0EB80FCF" w14:textId="77777777" w:rsidR="00E07173" w:rsidRDefault="00E07173" w:rsidP="00E0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E276F">
        <w:rPr>
          <w:color w:val="1A1A1A" w:themeColor="background1" w:themeShade="1A"/>
          <w:sz w:val="28"/>
          <w:szCs w:val="28"/>
        </w:rPr>
        <w:t xml:space="preserve">6.2.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действующим законодательством в области обработки персональных данных.</w:t>
      </w:r>
    </w:p>
    <w:p w14:paraId="743CBEE7" w14:textId="3FD7AB5A" w:rsidR="00255F03" w:rsidRDefault="00255F03" w:rsidP="00E0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color w:val="1A1A1A" w:themeColor="background1" w:themeShade="1A"/>
          <w:sz w:val="28"/>
          <w:szCs w:val="28"/>
        </w:rPr>
        <w:t>6.3. У</w:t>
      </w:r>
      <w:r w:rsidRPr="00FE276F">
        <w:rPr>
          <w:color w:val="1A1A1A" w:themeColor="background1" w:themeShade="1A"/>
          <w:sz w:val="28"/>
          <w:szCs w:val="28"/>
        </w:rPr>
        <w:t xml:space="preserve">ничтожение персональных данных </w:t>
      </w:r>
      <w:r>
        <w:rPr>
          <w:color w:val="1A1A1A" w:themeColor="background1" w:themeShade="1A"/>
          <w:sz w:val="28"/>
          <w:szCs w:val="28"/>
        </w:rPr>
        <w:t xml:space="preserve">производится </w:t>
      </w:r>
      <w:r w:rsidRPr="00FE276F">
        <w:rPr>
          <w:color w:val="1A1A1A" w:themeColor="background1" w:themeShade="1A"/>
          <w:sz w:val="28"/>
          <w:szCs w:val="28"/>
        </w:rPr>
        <w:t>в соответствии с действующим законодательством</w:t>
      </w:r>
      <w:r w:rsidR="00E76497">
        <w:rPr>
          <w:color w:val="1A1A1A" w:themeColor="background1" w:themeShade="1A"/>
          <w:sz w:val="28"/>
          <w:szCs w:val="28"/>
        </w:rPr>
        <w:t>.</w:t>
      </w:r>
    </w:p>
    <w:p w14:paraId="521DD7DF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5DEF6ACA" w14:textId="77777777" w:rsidR="0070380A" w:rsidRPr="00153A29" w:rsidRDefault="0070380A" w:rsidP="0070380A">
      <w:pPr>
        <w:pStyle w:val="a3"/>
        <w:ind w:left="0" w:firstLine="709"/>
        <w:jc w:val="center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7. Конфиденциальность персональных данных</w:t>
      </w:r>
    </w:p>
    <w:p w14:paraId="44E0ACFC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7A592512" w14:textId="77777777" w:rsidR="0070380A" w:rsidRPr="00153A29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153A29">
        <w:rPr>
          <w:color w:val="1A1A1A" w:themeColor="background1" w:themeShade="1A"/>
          <w:sz w:val="28"/>
          <w:szCs w:val="28"/>
        </w:rPr>
        <w:t>7.1. Информация, относящаяся к персональным данным, является конфиденциальной и охраняется законом.</w:t>
      </w:r>
    </w:p>
    <w:p w14:paraId="48F02876" w14:textId="232EBB5C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7.2. </w:t>
      </w:r>
      <w:r w:rsidR="00C65814">
        <w:rPr>
          <w:color w:val="1A1A1A" w:themeColor="background1" w:themeShade="1A"/>
          <w:sz w:val="28"/>
          <w:szCs w:val="28"/>
        </w:rPr>
        <w:t>Редакция</w:t>
      </w:r>
      <w:r>
        <w:rPr>
          <w:color w:val="1A1A1A" w:themeColor="background1" w:themeShade="1A"/>
          <w:sz w:val="28"/>
          <w:szCs w:val="28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404D19B3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определяет угрозы безопасности персональных данных при их обработке;</w:t>
      </w:r>
    </w:p>
    <w:p w14:paraId="68DFB1E8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68B8EEDD" w14:textId="54E70426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</w:t>
      </w:r>
      <w:r w:rsidR="00B71493">
        <w:rPr>
          <w:color w:val="1A1A1A" w:themeColor="background1" w:themeShade="1A"/>
          <w:sz w:val="28"/>
          <w:szCs w:val="28"/>
        </w:rPr>
        <w:t>редакции</w:t>
      </w:r>
      <w:bookmarkStart w:id="0" w:name="_GoBack"/>
      <w:bookmarkEnd w:id="0"/>
      <w:r>
        <w:rPr>
          <w:color w:val="1A1A1A" w:themeColor="background1" w:themeShade="1A"/>
          <w:sz w:val="28"/>
          <w:szCs w:val="28"/>
        </w:rPr>
        <w:t>;</w:t>
      </w:r>
    </w:p>
    <w:p w14:paraId="19B08F78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>создает необходимые условия для работы с персональными данными;</w:t>
      </w:r>
    </w:p>
    <w:p w14:paraId="257CB9C0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организует учет документов, содержащих персональные данные;</w:t>
      </w:r>
    </w:p>
    <w:p w14:paraId="3CEEB558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14:paraId="2CAFCC75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6F437606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данными.</w:t>
      </w:r>
    </w:p>
    <w:p w14:paraId="3139CE2E" w14:textId="77777777" w:rsidR="0070380A" w:rsidRPr="00153A29" w:rsidRDefault="0070380A" w:rsidP="0070380A">
      <w:pPr>
        <w:pStyle w:val="a3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11A78CB0" w14:textId="77777777" w:rsidR="0070380A" w:rsidRDefault="0070380A" w:rsidP="0070380A">
      <w:pPr>
        <w:pStyle w:val="a3"/>
        <w:ind w:left="0"/>
        <w:jc w:val="center"/>
        <w:rPr>
          <w:color w:val="1A1A1A" w:themeColor="background1" w:themeShade="1A"/>
          <w:sz w:val="28"/>
          <w:szCs w:val="28"/>
        </w:rPr>
      </w:pPr>
    </w:p>
    <w:p w14:paraId="63CCE479" w14:textId="77777777" w:rsidR="0070380A" w:rsidRDefault="0070380A" w:rsidP="0070380A">
      <w:pPr>
        <w:pStyle w:val="a3"/>
        <w:ind w:left="0" w:firstLine="709"/>
        <w:jc w:val="both"/>
        <w:rPr>
          <w:color w:val="1A1A1A" w:themeColor="background1" w:themeShade="1A"/>
          <w:sz w:val="28"/>
          <w:szCs w:val="28"/>
        </w:rPr>
      </w:pPr>
    </w:p>
    <w:p w14:paraId="3FAA2656" w14:textId="77777777" w:rsidR="0070380A" w:rsidRDefault="0070380A"/>
    <w:sectPr w:rsidR="0070380A" w:rsidSect="009D7F61">
      <w:footerReference w:type="default" r:id="rId7"/>
      <w:pgSz w:w="11906" w:h="16838"/>
      <w:pgMar w:top="1134" w:right="851" w:bottom="1134" w:left="1701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084FA" w14:textId="77777777" w:rsidR="00EC5248" w:rsidRDefault="00EC5248">
      <w:r>
        <w:separator/>
      </w:r>
    </w:p>
  </w:endnote>
  <w:endnote w:type="continuationSeparator" w:id="0">
    <w:p w14:paraId="78FF8102" w14:textId="77777777" w:rsidR="00EC5248" w:rsidRDefault="00EC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DA10" w14:textId="77777777" w:rsidR="001C3129" w:rsidRDefault="001C3129">
    <w:pPr>
      <w:pStyle w:val="a4"/>
      <w:jc w:val="right"/>
    </w:pPr>
  </w:p>
  <w:p w14:paraId="4C6B6510" w14:textId="77777777" w:rsidR="001C3129" w:rsidRDefault="001C31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3C1EC" w14:textId="77777777" w:rsidR="00EC5248" w:rsidRDefault="00EC5248">
      <w:r>
        <w:separator/>
      </w:r>
    </w:p>
  </w:footnote>
  <w:footnote w:type="continuationSeparator" w:id="0">
    <w:p w14:paraId="257FAAC9" w14:textId="77777777" w:rsidR="00EC5248" w:rsidRDefault="00EC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43675"/>
    <w:multiLevelType w:val="multilevel"/>
    <w:tmpl w:val="67E66A18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0A"/>
    <w:rsid w:val="00002437"/>
    <w:rsid w:val="000437C3"/>
    <w:rsid w:val="0006549A"/>
    <w:rsid w:val="00075730"/>
    <w:rsid w:val="00084D3D"/>
    <w:rsid w:val="00095236"/>
    <w:rsid w:val="000B17FD"/>
    <w:rsid w:val="000C366A"/>
    <w:rsid w:val="000F1B1E"/>
    <w:rsid w:val="00125E89"/>
    <w:rsid w:val="001C01DF"/>
    <w:rsid w:val="001C3129"/>
    <w:rsid w:val="001E0E55"/>
    <w:rsid w:val="00252B2C"/>
    <w:rsid w:val="00255F03"/>
    <w:rsid w:val="00256E70"/>
    <w:rsid w:val="002C205B"/>
    <w:rsid w:val="002F543A"/>
    <w:rsid w:val="00320586"/>
    <w:rsid w:val="00333CFE"/>
    <w:rsid w:val="00480D35"/>
    <w:rsid w:val="004A6E4B"/>
    <w:rsid w:val="005A3B39"/>
    <w:rsid w:val="005D6EFC"/>
    <w:rsid w:val="00646D89"/>
    <w:rsid w:val="00662930"/>
    <w:rsid w:val="006834B4"/>
    <w:rsid w:val="00697BA3"/>
    <w:rsid w:val="006D4A41"/>
    <w:rsid w:val="00700819"/>
    <w:rsid w:val="0070380A"/>
    <w:rsid w:val="00710C43"/>
    <w:rsid w:val="00710F9D"/>
    <w:rsid w:val="00814970"/>
    <w:rsid w:val="00822E10"/>
    <w:rsid w:val="00856A11"/>
    <w:rsid w:val="0089716F"/>
    <w:rsid w:val="008A56BD"/>
    <w:rsid w:val="008E5411"/>
    <w:rsid w:val="008F0F74"/>
    <w:rsid w:val="008F79BB"/>
    <w:rsid w:val="00940D80"/>
    <w:rsid w:val="009C4A04"/>
    <w:rsid w:val="009D3782"/>
    <w:rsid w:val="009D7F61"/>
    <w:rsid w:val="00A06A28"/>
    <w:rsid w:val="00A60A8D"/>
    <w:rsid w:val="00AB092D"/>
    <w:rsid w:val="00AE4B4B"/>
    <w:rsid w:val="00B03002"/>
    <w:rsid w:val="00B1551B"/>
    <w:rsid w:val="00B20CB3"/>
    <w:rsid w:val="00B60789"/>
    <w:rsid w:val="00B71493"/>
    <w:rsid w:val="00BC05B7"/>
    <w:rsid w:val="00BD1C73"/>
    <w:rsid w:val="00C5763F"/>
    <w:rsid w:val="00C65814"/>
    <w:rsid w:val="00C84D51"/>
    <w:rsid w:val="00C84F69"/>
    <w:rsid w:val="00D359A8"/>
    <w:rsid w:val="00D3667E"/>
    <w:rsid w:val="00D5164C"/>
    <w:rsid w:val="00D555F0"/>
    <w:rsid w:val="00D927BC"/>
    <w:rsid w:val="00DF1B15"/>
    <w:rsid w:val="00E07173"/>
    <w:rsid w:val="00E76497"/>
    <w:rsid w:val="00EC5248"/>
    <w:rsid w:val="00ED5FB5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3CD5"/>
  <w15:chartTrackingRefBased/>
  <w15:docId w15:val="{2F6809E2-0DEC-4E05-9949-8A41C52F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qFormat/>
    <w:rsid w:val="007038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0380A"/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rsid w:val="00703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D</dc:creator>
  <cp:keywords/>
  <dc:description/>
  <cp:lastModifiedBy>User</cp:lastModifiedBy>
  <cp:revision>2</cp:revision>
  <cp:lastPrinted>2024-01-29T12:45:00Z</cp:lastPrinted>
  <dcterms:created xsi:type="dcterms:W3CDTF">2024-01-31T06:15:00Z</dcterms:created>
  <dcterms:modified xsi:type="dcterms:W3CDTF">2024-01-31T06:15:00Z</dcterms:modified>
</cp:coreProperties>
</file>